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25AC6">
      <w:pPr>
        <w:adjustRightInd w:val="0"/>
        <w:snapToGrid w:val="0"/>
        <w:ind w:firstLine="2923" w:firstLineChars="1040"/>
        <w:rPr>
          <w:rFonts w:ascii="仿宋_GB2312" w:hAnsi="宋体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课程与教学论考试大纲</w:t>
      </w:r>
    </w:p>
    <w:p w14:paraId="2CC14C4D">
      <w:pPr>
        <w:pStyle w:val="10"/>
        <w:ind w:firstLine="0" w:firstLineChars="0"/>
        <w:rPr>
          <w:rFonts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一、考查目标</w:t>
      </w:r>
    </w:p>
    <w:p w14:paraId="0AEA8109">
      <w:pPr>
        <w:pStyle w:val="10"/>
        <w:ind w:firstLineChars="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目主要考查课程与教学论领域中的基本概念、基础理论以及基本方法等关键内容。重点考查考生对基本理论的掌握，运用理论剖析课程与教学问题的能力，以及能否根据相关知识开展教学设计等工作，全面评估考生在课程与教学论领域的综合素养。</w:t>
      </w:r>
    </w:p>
    <w:p w14:paraId="1C0E1D98">
      <w:pPr>
        <w:pStyle w:val="10"/>
        <w:ind w:firstLine="0" w:firstLineChars="0"/>
        <w:rPr>
          <w:rFonts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二、考试形式与试卷结构</w:t>
      </w:r>
    </w:p>
    <w:p w14:paraId="64921201">
      <w:pP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（一）试卷成绩及考试时间</w:t>
      </w:r>
    </w:p>
    <w:p w14:paraId="52C99CA2">
      <w:pPr>
        <w:pStyle w:val="10"/>
        <w:ind w:firstLine="56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本试卷满分为150分，考试时间为180分钟。</w:t>
      </w:r>
    </w:p>
    <w:p w14:paraId="1B8ADEC0">
      <w:pP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（二）答题方式</w:t>
      </w:r>
    </w:p>
    <w:p w14:paraId="399034CE">
      <w:pPr>
        <w:pStyle w:val="10"/>
        <w:ind w:firstLine="56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答题方式为闭卷、笔试。</w:t>
      </w:r>
    </w:p>
    <w:p w14:paraId="6C46A07E">
      <w:pP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（三）试卷题型结构</w:t>
      </w:r>
    </w:p>
    <w:p w14:paraId="5D502D58">
      <w:pPr>
        <w:pStyle w:val="10"/>
        <w:ind w:firstLine="56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名词解释：5小题，每小题4分，共20分</w:t>
      </w:r>
    </w:p>
    <w:p w14:paraId="1D2C2347">
      <w:pPr>
        <w:pStyle w:val="10"/>
        <w:ind w:firstLine="56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简答题：4小题，每小题10分，共40分  </w:t>
      </w:r>
    </w:p>
    <w:p w14:paraId="625D75D0">
      <w:pPr>
        <w:pStyle w:val="10"/>
        <w:ind w:firstLine="56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论述题：3小题，每小题20分，共60分</w:t>
      </w:r>
    </w:p>
    <w:p w14:paraId="1F3B4F7B">
      <w:pPr>
        <w:pStyle w:val="10"/>
        <w:ind w:firstLine="56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案例分析题：1小题，每小题30分，共30分</w:t>
      </w:r>
    </w:p>
    <w:p w14:paraId="0AF40D75">
      <w:pPr>
        <w:rPr>
          <w:rFonts w:ascii="仿宋_GB2312" w:hAnsi="宋体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三、考查内容 </w:t>
      </w:r>
    </w:p>
    <w:p w14:paraId="6AF6D3B1">
      <w:pP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（一）课程与教学论概述：课程与教学的内涵；课程与教学的价值；课程类型与结构、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课程理论的主要流派、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教学的本质、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教学理论流派、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课程与教学论的发展历史等。</w:t>
      </w:r>
    </w:p>
    <w:p w14:paraId="75354ABF">
      <w:pP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（二）课程与教学目标：课程与教学目标的内涵、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特点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课程与教学目标的结构与功能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课程与教学目标的价值取向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课程与教学目标的制定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新课程背景下的课程与教学目标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等。</w:t>
      </w:r>
    </w:p>
    <w:p w14:paraId="18818650">
      <w:pP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（三）课程与教学内容：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课程与教学内容概述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课程与教学内容的结构及类型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课程与教学内容的选择及其组织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我国基础教育课程与教学内容的改革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3C0A6788">
      <w:pP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（四）课程开发与学校课程建设：课程开发的一般原理；课程资源；学校课程建设等。</w:t>
      </w:r>
    </w:p>
    <w:p w14:paraId="76329648">
      <w:pP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（五）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课程与教学设计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：课程与教学设计的内涵、特点、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意义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程序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方法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课程与教学设计的依据及模式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课程与教学设计过程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0DBC4C1C">
      <w:pP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（六）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课程与教学实施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课程与教学实施概述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教学过程及其规律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教学原则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教学组织形式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基础教育课程改革与教学方式的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转变；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教学策略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教学方法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；教学手段；教学模式；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教学艺术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教学风格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等。</w:t>
      </w:r>
    </w:p>
    <w:p w14:paraId="0BC07CB5">
      <w:pP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（七）课程与教学评价：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课程与教学评价的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概述；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课程与教学评价的价值取向与功能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课程与教学评价的实施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基础教育课程与教学评价的改革与创新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448AF110">
      <w:pPr>
        <w:rPr>
          <w:rFonts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（八）热点与改革：核心素养导向的课程改革、跨学科主题学习、信息技术与教学整合、项目化教学、深度学习等。</w:t>
      </w:r>
    </w:p>
    <w:p w14:paraId="3A64996D"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 w14:paraId="595FE4E9">
      <w:pPr>
        <w:ind w:left="280" w:hanging="280" w:hangingChars="100"/>
        <w:rPr>
          <w:rFonts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《课程与教学论（第</w:t>
      </w:r>
      <w:r>
        <w:rPr>
          <w:rFonts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版）》，王本陆，高等教育出版社，</w:t>
      </w:r>
      <w:r>
        <w:rPr>
          <w:rFonts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6A0E39B9">
      <w:pPr>
        <w:ind w:left="280" w:hanging="280" w:hangingChars="100"/>
        <w:rPr>
          <w:rFonts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《课程与教学论：基础、原理与变革》，闫守轩，北京师范大学出版社，</w:t>
      </w:r>
      <w:r>
        <w:rPr>
          <w:rFonts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2015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117316D9">
      <w:pPr>
        <w:ind w:left="210" w:hanging="280" w:hangingChars="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《课程与教学论》，吴刚平，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郭文娟等，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华东师范大学出版社，</w:t>
      </w:r>
      <w:r>
        <w:rPr>
          <w:rFonts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 w:hAnsi="新宋体" w:eastAsia="仿宋_GB2312" w:cs="Times New Roman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新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658"/>
    <w:rsid w:val="00041EF0"/>
    <w:rsid w:val="00094199"/>
    <w:rsid w:val="001B0EA3"/>
    <w:rsid w:val="003224CE"/>
    <w:rsid w:val="00404658"/>
    <w:rsid w:val="005D223F"/>
    <w:rsid w:val="007C4447"/>
    <w:rsid w:val="007D61EF"/>
    <w:rsid w:val="008A6AD8"/>
    <w:rsid w:val="008B6CD9"/>
    <w:rsid w:val="008F271E"/>
    <w:rsid w:val="00912820"/>
    <w:rsid w:val="00BE3930"/>
    <w:rsid w:val="00CA40FC"/>
    <w:rsid w:val="00D63E65"/>
    <w:rsid w:val="00D8257A"/>
    <w:rsid w:val="00DE5B9A"/>
    <w:rsid w:val="00F201C6"/>
    <w:rsid w:val="00F83E63"/>
    <w:rsid w:val="00FF3F59"/>
    <w:rsid w:val="0CBB46A9"/>
    <w:rsid w:val="27515B31"/>
    <w:rsid w:val="39782FE8"/>
    <w:rsid w:val="6459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content-right_2s-h4"/>
    <w:basedOn w:val="6"/>
    <w:qFormat/>
    <w:uiPriority w:val="0"/>
  </w:style>
  <w:style w:type="paragraph" w:customStyle="1" w:styleId="12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945</Words>
  <Characters>965</Characters>
  <Lines>25</Lines>
  <Paragraphs>30</Paragraphs>
  <TotalTime>18</TotalTime>
  <ScaleCrop>false</ScaleCrop>
  <LinksUpToDate>false</LinksUpToDate>
  <CharactersWithSpaces>969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2022-09-17T14:29:00Z</dcterms:created>
  <dc:creator>杨淑萍</dc:creator>
  <cp:lastModifiedBy>水清浅</cp:lastModifiedBy>
  <dcterms:modified xsi:type="dcterms:W3CDTF">2025-06-23T11:23:55Z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eyJoZGlkIjoiZjAxNzlkZjEwNzkyZjE0ZmQ5MzZkMTYzYTc3NWEwYjQiLCJ1c2VySWQiOiI5NDU0NDE3MTEifQ==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A2A3754FE2484181985CEDE7204CBDE4_12</vt:lpwstr>
  </property>
</Properties>
</file>