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B5A3A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石河子大学 </w:t>
      </w:r>
      <w:r>
        <w:rPr>
          <w:b/>
          <w:bCs/>
          <w:sz w:val="28"/>
          <w:szCs w:val="28"/>
        </w:rPr>
        <w:t>《</w:t>
      </w:r>
      <w:r>
        <w:rPr>
          <w:rFonts w:hint="eastAsia"/>
          <w:b/>
          <w:bCs/>
          <w:sz w:val="28"/>
          <w:szCs w:val="28"/>
        </w:rPr>
        <w:t>专业策划与写作能力测评</w:t>
      </w:r>
      <w:r>
        <w:rPr>
          <w:b/>
          <w:bCs/>
          <w:sz w:val="28"/>
          <w:szCs w:val="28"/>
        </w:rPr>
        <w:t>》</w:t>
      </w:r>
      <w:r>
        <w:rPr>
          <w:rFonts w:hint="eastAsia"/>
          <w:b/>
          <w:bCs/>
          <w:sz w:val="28"/>
          <w:szCs w:val="28"/>
          <w:lang w:val="en-US" w:eastAsia="zh-CN"/>
        </w:rPr>
        <w:t>复试</w:t>
      </w:r>
      <w:r>
        <w:rPr>
          <w:b/>
          <w:bCs/>
          <w:sz w:val="28"/>
          <w:szCs w:val="28"/>
        </w:rPr>
        <w:t>考试大纲</w:t>
      </w:r>
    </w:p>
    <w:p w14:paraId="1DE58A76">
      <w:pPr>
        <w:spacing w:line="276" w:lineRule="auto"/>
      </w:pPr>
    </w:p>
    <w:p w14:paraId="47E2EF65">
      <w:pPr>
        <w:pStyle w:val="6"/>
        <w:numPr>
          <w:ilvl w:val="0"/>
          <w:numId w:val="1"/>
        </w:numPr>
        <w:spacing w:line="360" w:lineRule="auto"/>
        <w:ind w:firstLineChars="0"/>
        <w:rPr>
          <w:b/>
          <w:bCs/>
        </w:rPr>
      </w:pPr>
      <w:r>
        <w:rPr>
          <w:rFonts w:hint="eastAsia"/>
          <w:b/>
          <w:bCs/>
        </w:rPr>
        <w:t>测试目标</w:t>
      </w:r>
    </w:p>
    <w:p w14:paraId="5A341A8D">
      <w:pPr>
        <w:spacing w:line="360" w:lineRule="auto"/>
        <w:ind w:firstLine="360" w:firstLineChars="150"/>
      </w:pPr>
      <w:r>
        <w:t>《</w:t>
      </w:r>
      <w:r>
        <w:rPr>
          <w:rFonts w:hint="eastAsia"/>
        </w:rPr>
        <w:t>专业策划与写作能力测评</w:t>
      </w:r>
      <w:r>
        <w:t>》</w:t>
      </w:r>
      <w:r>
        <w:rPr>
          <w:rFonts w:hint="eastAsia"/>
        </w:rPr>
        <w:t>主要测试考生新闻传播学主要类型作品的理论知识、策划能力与写作能力，考查学生对实践理论和实践技能掌握的状况。</w:t>
      </w:r>
    </w:p>
    <w:p w14:paraId="59119B78">
      <w:pPr>
        <w:pStyle w:val="6"/>
        <w:numPr>
          <w:ilvl w:val="0"/>
          <w:numId w:val="1"/>
        </w:numPr>
        <w:spacing w:line="360" w:lineRule="auto"/>
        <w:ind w:firstLineChars="0"/>
        <w:rPr>
          <w:b/>
          <w:bCs/>
        </w:rPr>
      </w:pPr>
      <w:r>
        <w:rPr>
          <w:rFonts w:hint="eastAsia"/>
          <w:b/>
          <w:bCs/>
        </w:rPr>
        <w:t>考试范围</w:t>
      </w:r>
    </w:p>
    <w:p w14:paraId="4CBA081C">
      <w:pPr>
        <w:spacing w:line="360" w:lineRule="auto"/>
        <w:ind w:firstLine="360" w:firstLineChars="150"/>
      </w:pPr>
      <w:r>
        <w:rPr>
          <w:rFonts w:hint="eastAsia"/>
        </w:rPr>
        <w:t>考试的主要内容为新闻题材多媒体报道的策划与写作，多平台营销策划；新闻报道的多种体裁的写作；纪实类、故事类影像作品的策划。</w:t>
      </w:r>
    </w:p>
    <w:p w14:paraId="08E73310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三、考试要点：</w:t>
      </w:r>
    </w:p>
    <w:p w14:paraId="57F3A14E">
      <w:pPr>
        <w:pStyle w:val="6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融合新闻策划与写作</w:t>
      </w:r>
    </w:p>
    <w:p w14:paraId="7876496C">
      <w:pPr>
        <w:pStyle w:val="6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>新闻题材多媒体报道的策划理念与原则</w:t>
      </w:r>
    </w:p>
    <w:p w14:paraId="0AD8E1B8">
      <w:pPr>
        <w:pStyle w:val="6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>新闻题材多媒体报道的策划写作</w:t>
      </w:r>
    </w:p>
    <w:p w14:paraId="7108AB49">
      <w:pPr>
        <w:pStyle w:val="6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>新闻题材多媒体报道的写作</w:t>
      </w:r>
    </w:p>
    <w:p w14:paraId="3C0ECD2C">
      <w:pPr>
        <w:pStyle w:val="6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>新闻的多平台营销策划的理念与原则</w:t>
      </w:r>
    </w:p>
    <w:p w14:paraId="5B8F7C5B">
      <w:pPr>
        <w:pStyle w:val="6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>新闻的多平台营销策划的写作</w:t>
      </w:r>
    </w:p>
    <w:p w14:paraId="0B35240E">
      <w:pPr>
        <w:pStyle w:val="6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新闻写作</w:t>
      </w:r>
    </w:p>
    <w:p w14:paraId="321AC39F">
      <w:pPr>
        <w:pStyle w:val="6"/>
        <w:numPr>
          <w:ilvl w:val="0"/>
          <w:numId w:val="4"/>
        </w:numPr>
        <w:spacing w:line="360" w:lineRule="auto"/>
        <w:ind w:firstLineChars="0"/>
      </w:pPr>
      <w:r>
        <w:rPr>
          <w:rFonts w:hint="eastAsia"/>
        </w:rPr>
        <w:t>新闻报道的多种体裁写作</w:t>
      </w:r>
    </w:p>
    <w:p w14:paraId="6F88F50D">
      <w:pPr>
        <w:spacing w:line="360" w:lineRule="auto"/>
        <w:ind w:left="360"/>
      </w:pPr>
      <w:r>
        <w:rPr>
          <w:rFonts w:hint="eastAsia"/>
        </w:rPr>
        <w:t>（三）影像作品策划与写作</w:t>
      </w:r>
    </w:p>
    <w:p w14:paraId="13115340">
      <w:pPr>
        <w:spacing w:line="360" w:lineRule="auto"/>
        <w:ind w:left="36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纪实类影像作品的策划的理念与原则</w:t>
      </w:r>
    </w:p>
    <w:p w14:paraId="6D37D09A">
      <w:pPr>
        <w:spacing w:line="360" w:lineRule="auto"/>
        <w:ind w:left="360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纪实类影像作品的策划写作</w:t>
      </w:r>
    </w:p>
    <w:p w14:paraId="162F6F5B">
      <w:pPr>
        <w:spacing w:line="360" w:lineRule="auto"/>
        <w:ind w:left="360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故事类影像作品的策划的理念与原则</w:t>
      </w:r>
    </w:p>
    <w:p w14:paraId="79E2291B">
      <w:pPr>
        <w:spacing w:line="360" w:lineRule="auto"/>
        <w:ind w:left="360"/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故事类影像作品的策划写作</w:t>
      </w:r>
    </w:p>
    <w:p w14:paraId="359E5AF4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四、</w:t>
      </w:r>
      <w:r>
        <w:rPr>
          <w:b/>
          <w:bCs/>
        </w:rPr>
        <w:t>考试形式和试卷结构</w:t>
      </w:r>
    </w:p>
    <w:p w14:paraId="327487BF">
      <w:pPr>
        <w:spacing w:line="360" w:lineRule="auto"/>
        <w:ind w:firstLine="480"/>
      </w:pPr>
      <w:r>
        <w:rPr>
          <w:rFonts w:hint="eastAsia"/>
        </w:rPr>
        <w:t>考试形式为闭卷笔试</w:t>
      </w:r>
      <w:r>
        <w:t>,考试时间为120分钟</w:t>
      </w:r>
      <w:r>
        <w:rPr>
          <w:rFonts w:hint="eastAsia"/>
        </w:rPr>
        <w:t>，</w:t>
      </w:r>
      <w:r>
        <w:t>试卷满分为100分,主要题型包括简答题、</w:t>
      </w:r>
      <w:r>
        <w:rPr>
          <w:rFonts w:hint="eastAsia"/>
        </w:rPr>
        <w:t>写作</w:t>
      </w:r>
      <w:r>
        <w:t>题</w:t>
      </w:r>
      <w:r>
        <w:rPr>
          <w:rFonts w:hint="eastAsia"/>
          <w:lang w:val="en-US" w:eastAsia="zh-CN"/>
        </w:rPr>
        <w:t>等</w:t>
      </w:r>
      <w:r>
        <w:t>。</w:t>
      </w:r>
    </w:p>
    <w:p w14:paraId="3E51A79C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五、参考书目</w:t>
      </w:r>
    </w:p>
    <w:p w14:paraId="4E0E651B">
      <w:pPr>
        <w:pStyle w:val="6"/>
        <w:spacing w:line="360" w:lineRule="auto"/>
        <w:ind w:left="480" w:firstLine="0" w:firstLineChars="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李兰</w:t>
      </w:r>
      <w:r>
        <w:t>.</w:t>
      </w:r>
      <w:r>
        <w:rPr>
          <w:rFonts w:hint="eastAsia"/>
        </w:rPr>
        <w:t>融合新闻写作.浙江大学出版社,</w:t>
      </w:r>
      <w:r>
        <w:t>2016.</w:t>
      </w:r>
    </w:p>
    <w:p w14:paraId="295B73B8">
      <w:pPr>
        <w:pStyle w:val="6"/>
        <w:spacing w:line="360" w:lineRule="auto"/>
        <w:ind w:left="480" w:firstLine="0" w:firstLineChars="0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吴良勤,李展. 新闻写作（第三版）</w:t>
      </w:r>
      <w:r>
        <w:t>,</w:t>
      </w:r>
      <w:r>
        <w:rPr>
          <w:rFonts w:hint="eastAsia"/>
        </w:rPr>
        <w:t>中国人民大学出版社,</w:t>
      </w:r>
      <w:r>
        <w:t>2019.</w:t>
      </w:r>
    </w:p>
    <w:p w14:paraId="7456A01F">
      <w:pPr>
        <w:pStyle w:val="6"/>
        <w:spacing w:line="360" w:lineRule="auto"/>
        <w:ind w:left="480" w:firstLine="0" w:firstLineChars="0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赵鑫</w:t>
      </w:r>
      <w:r>
        <w:t>,李成,程潇爽</w:t>
      </w:r>
      <w:r>
        <w:rPr>
          <w:rFonts w:hint="eastAsia"/>
        </w:rPr>
        <w:t>. 影视节目策划与制作,清华大学出版社,</w:t>
      </w:r>
      <w:r>
        <w:t>2020.</w:t>
      </w: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FD2B26"/>
    <w:multiLevelType w:val="multilevel"/>
    <w:tmpl w:val="16FD2B26"/>
    <w:lvl w:ilvl="0" w:tentative="0">
      <w:start w:val="1"/>
      <w:numFmt w:val="japaneseCounting"/>
      <w:lvlText w:val="（%1）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31084031"/>
    <w:multiLevelType w:val="multilevel"/>
    <w:tmpl w:val="3108403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5CD81FBA"/>
    <w:multiLevelType w:val="multilevel"/>
    <w:tmpl w:val="5CD81FBA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6B21562"/>
    <w:multiLevelType w:val="multilevel"/>
    <w:tmpl w:val="66B2156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xM2NmMzc3M2IzY2MzMzZhYTJjYTA1NjlkMmIxYjYifQ=="/>
  </w:docVars>
  <w:rsids>
    <w:rsidRoot w:val="00E95D09"/>
    <w:rsid w:val="00116CED"/>
    <w:rsid w:val="00186C45"/>
    <w:rsid w:val="00186E79"/>
    <w:rsid w:val="002115DE"/>
    <w:rsid w:val="003270DF"/>
    <w:rsid w:val="00401A1F"/>
    <w:rsid w:val="006E0D3B"/>
    <w:rsid w:val="00775018"/>
    <w:rsid w:val="007826B9"/>
    <w:rsid w:val="008C7656"/>
    <w:rsid w:val="00931E2B"/>
    <w:rsid w:val="009B6F62"/>
    <w:rsid w:val="00A72A72"/>
    <w:rsid w:val="00AB7712"/>
    <w:rsid w:val="00AF407D"/>
    <w:rsid w:val="00B029D8"/>
    <w:rsid w:val="00B91E66"/>
    <w:rsid w:val="00C40CCE"/>
    <w:rsid w:val="00CD7222"/>
    <w:rsid w:val="00D020B7"/>
    <w:rsid w:val="00D15424"/>
    <w:rsid w:val="00D6613F"/>
    <w:rsid w:val="00E95D09"/>
    <w:rsid w:val="00F37888"/>
    <w:rsid w:val="00F92C67"/>
    <w:rsid w:val="00FA5FEF"/>
    <w:rsid w:val="00FD30F6"/>
    <w:rsid w:val="2F7A1088"/>
    <w:rsid w:val="395F49A7"/>
    <w:rsid w:val="3B8A49FB"/>
    <w:rsid w:val="3D803299"/>
    <w:rsid w:val="57D72CD4"/>
    <w:rsid w:val="67760F4F"/>
    <w:rsid w:val="70C2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rFonts w:ascii="宋体" w:hAnsi="宋体" w:eastAsia="宋体" w:cs="宋体"/>
      <w:kern w:val="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宋体" w:hAnsi="宋体" w:eastAsia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468</Words>
  <Characters>494</Characters>
  <Lines>3</Lines>
  <Paragraphs>1</Paragraphs>
  <TotalTime>0</TotalTime>
  <ScaleCrop>false</ScaleCrop>
  <LinksUpToDate>false</LinksUpToDate>
  <CharactersWithSpaces>497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2022-09-18T03:59:00Z</dcterms:created>
  <dc:creator>Microsoft Office User</dc:creator>
  <cp:lastModifiedBy>红星星</cp:lastModifiedBy>
  <dcterms:modified xsi:type="dcterms:W3CDTF">2025-10-10T04:49:30Z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DFA95CDEAD064C6A80B6686F5280E3FC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